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ED5" w:rsidRPr="00ED5ED5" w:rsidRDefault="00ED5ED5" w:rsidP="00ED5ED5">
      <w:pPr>
        <w:pStyle w:val="1"/>
        <w:shd w:val="clear" w:color="auto" w:fill="FFFFFF"/>
        <w:rPr>
          <w:rFonts w:ascii="Segoe UI" w:eastAsia="Times New Roman" w:hAnsi="Segoe UI" w:cs="Segoe UI"/>
          <w:color w:val="2B2B2B"/>
          <w:kern w:val="36"/>
          <w:sz w:val="72"/>
          <w:szCs w:val="7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05343FE" wp14:editId="62065FCB">
                <wp:extent cx="304800" cy="304800"/>
                <wp:effectExtent l="0" t="0" r="0" b="0"/>
                <wp:docPr id="2" name="AutoShape 2" descr="Чертеж: обозначение формы ТЭ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4F5093" id="AutoShape 2" o:spid="_x0000_s1026" alt="Чертеж: обозначение формы ТЭ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J47VKH/AgAA9gUAAA4AAAAAAAAAAAAAAAAALgIAAGRycy9lMm9Eb2MueG1sUEsBAi0AFAAGAAgA&#10;AAAhAEyg6SzYAAAAAwEAAA8AAAAAAAAAAAAAAAAAWQ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r w:rsidRPr="00ED5ED5">
        <w:rPr>
          <w:rFonts w:ascii="Segoe UI" w:eastAsia="Times New Roman" w:hAnsi="Segoe UI" w:cs="Segoe UI"/>
          <w:color w:val="2B2B2B"/>
          <w:kern w:val="36"/>
          <w:sz w:val="72"/>
          <w:szCs w:val="72"/>
          <w:lang w:eastAsia="ru-RU"/>
        </w:rPr>
        <w:t>Маркировка ТЭН</w:t>
      </w:r>
    </w:p>
    <w:p w:rsidR="00ED5ED5" w:rsidRPr="00ED5ED5" w:rsidRDefault="00ED5ED5" w:rsidP="00ED5ED5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18"/>
          <w:szCs w:val="18"/>
          <w:lang w:eastAsia="ru-RU"/>
        </w:rPr>
        <w:t>Трубчатый электронагреватель (ТЭН) представляет собой расположенную внутри металлической оболочки спираль (из сплава с высоким омическим сопротивлением и контактными стержнями. От оболочки спираль изолирована спрессованным электроизоляционным наполнителем. Для предохранения от попадания влаги торцы ТЭН герметизируют. Контактные стержни изолируются от корпуса диэлектрическими изоляторами.</w:t>
      </w:r>
    </w:p>
    <w:p w:rsidR="00ED5ED5" w:rsidRPr="00ED5ED5" w:rsidRDefault="00ED5ED5" w:rsidP="00ED5ED5">
      <w:pPr>
        <w:shd w:val="clear" w:color="auto" w:fill="FFFFFF"/>
        <w:spacing w:before="150" w:after="150" w:line="312" w:lineRule="atLeast"/>
        <w:jc w:val="center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noProof/>
          <w:color w:val="4B4B4B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78DA6D42" wp14:editId="23E832FF">
                <wp:extent cx="304800" cy="304800"/>
                <wp:effectExtent l="0" t="0" r="0" b="0"/>
                <wp:docPr id="8" name="AutoShape 7" descr="Чертеж: конструкция ТЭ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575DF6" id="AutoShape 7" o:spid="_x0000_s1026" alt="Чертеж: конструкция ТЭ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CkwAILzAgAA6wUA&#10;AA4AAAAAAAAAAAAAAAAALgIAAGRycy9lMm9Eb2MueG1sUEsBAi0AFAAGAAgAAAAhAEyg6SzYAAAA&#10;AwEAAA8AAAAAAAAAAAAAAAAATQ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</w:p>
    <w:p w:rsidR="00ED5ED5" w:rsidRPr="00ED5ED5" w:rsidRDefault="00ED5ED5" w:rsidP="00ED5ED5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b/>
          <w:bCs/>
          <w:color w:val="4B4B4B"/>
          <w:sz w:val="20"/>
          <w:szCs w:val="20"/>
          <w:lang w:eastAsia="ru-RU"/>
        </w:rPr>
        <w:t>Пример условного обозначения при заказе: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750"/>
        <w:gridCol w:w="750"/>
        <w:gridCol w:w="832"/>
        <w:gridCol w:w="750"/>
        <w:gridCol w:w="750"/>
        <w:gridCol w:w="750"/>
        <w:gridCol w:w="750"/>
        <w:gridCol w:w="750"/>
      </w:tblGrid>
      <w:tr w:rsidR="00ED5ED5" w:rsidRPr="00ED5ED5" w:rsidTr="00ED5ED5"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32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/2,5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Ф2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G1/2</w:t>
            </w:r>
          </w:p>
        </w:tc>
      </w:tr>
      <w:tr w:rsidR="00ED5ED5" w:rsidRPr="00ED5ED5" w:rsidTr="00ED5ED5"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2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ED5ED5" w:rsidRPr="00ED5ED5" w:rsidRDefault="00ED5ED5" w:rsidP="00ED5ED5">
      <w:pPr>
        <w:shd w:val="clear" w:color="auto" w:fill="FFFFFF"/>
        <w:spacing w:after="0" w:line="312" w:lineRule="atLeast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b/>
          <w:bCs/>
          <w:color w:val="4B4B4B"/>
          <w:sz w:val="20"/>
          <w:szCs w:val="20"/>
          <w:lang w:eastAsia="ru-RU"/>
        </w:rPr>
        <w:t>Обозначения позиций в маркировке: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Трубчатый электронагреватель.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 xml:space="preserve">Развёрнутая длина </w:t>
      </w:r>
      <w:r w:rsidR="009A071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2</w:t>
      </w: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00 мм.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 xml:space="preserve">Длина контактного стержня (таблица 1) (А=40, </w:t>
      </w:r>
      <w:bookmarkStart w:id="0" w:name="_GoBack"/>
      <w:bookmarkEnd w:id="0"/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(мм)).</w:t>
      </w:r>
    </w:p>
    <w:p w:rsidR="00ED5ED5" w:rsidRDefault="00ED5ED5" w:rsidP="00AC5648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4B4B4B"/>
          <w:sz w:val="20"/>
          <w:szCs w:val="20"/>
          <w:lang w:eastAsia="ru-RU"/>
        </w:rPr>
        <w:t>Диаметр 13 мм,</w:t>
      </w:r>
      <w:r w:rsidR="00C32D3B">
        <w:rPr>
          <w:rFonts w:ascii="Arial" w:eastAsia="Times New Roman" w:hAnsi="Arial" w:cs="Arial"/>
          <w:color w:val="4B4B4B"/>
          <w:sz w:val="20"/>
          <w:szCs w:val="20"/>
          <w:lang w:eastAsia="ru-RU"/>
        </w:rPr>
        <w:t xml:space="preserve"> мощность 2,5 кВт</w:t>
      </w:r>
    </w:p>
    <w:p w:rsidR="00ED5ED5" w:rsidRPr="00ED5ED5" w:rsidRDefault="00ED5ED5" w:rsidP="00AC5648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Среда нагрева (таблица 2)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220-напряжение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R</w:t>
      </w:r>
      <w:r>
        <w:rPr>
          <w:rFonts w:ascii="Arial" w:eastAsia="Times New Roman" w:hAnsi="Arial" w:cs="Arial"/>
          <w:color w:val="4B4B4B"/>
          <w:sz w:val="20"/>
          <w:szCs w:val="20"/>
          <w:lang w:eastAsia="ru-RU"/>
        </w:rPr>
        <w:t>4</w:t>
      </w: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 xml:space="preserve">0-радиус сгиба </w:t>
      </w:r>
      <w:r>
        <w:rPr>
          <w:rFonts w:ascii="Arial" w:eastAsia="Times New Roman" w:hAnsi="Arial" w:cs="Arial"/>
          <w:color w:val="4B4B4B"/>
          <w:sz w:val="20"/>
          <w:szCs w:val="20"/>
          <w:lang w:eastAsia="ru-RU"/>
        </w:rPr>
        <w:t>4</w:t>
      </w: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0 мм.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Ф2-типовая форма (таблица 3)</w:t>
      </w:r>
    </w:p>
    <w:p w:rsidR="00ED5ED5" w:rsidRPr="00ED5ED5" w:rsidRDefault="00ED5ED5" w:rsidP="00ED5ED5">
      <w:pPr>
        <w:numPr>
          <w:ilvl w:val="0"/>
          <w:numId w:val="1"/>
        </w:numPr>
        <w:shd w:val="clear" w:color="auto" w:fill="FFFFFF"/>
        <w:spacing w:before="150" w:after="150" w:line="312" w:lineRule="atLeast"/>
        <w:ind w:left="225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G1/2- Наличие резьбовых штуцеров G1/2.</w:t>
      </w:r>
    </w:p>
    <w:p w:rsidR="00ED5ED5" w:rsidRPr="00ED5ED5" w:rsidRDefault="00ED5ED5" w:rsidP="00ED5E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</w:pPr>
      <w:r w:rsidRPr="00ED5ED5"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  <w:t>Таблица 1. Условное обозначение и номинальная длина контактного стержня в заделке для диаметров труб от 10-12 мм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50"/>
        <w:gridCol w:w="750"/>
        <w:gridCol w:w="750"/>
        <w:gridCol w:w="750"/>
        <w:gridCol w:w="750"/>
        <w:gridCol w:w="750"/>
        <w:gridCol w:w="750"/>
      </w:tblGrid>
      <w:tr w:rsidR="00ED5ED5" w:rsidRPr="00ED5ED5" w:rsidTr="00C32D3B">
        <w:tc>
          <w:tcPr>
            <w:tcW w:w="22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Обозначение длины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5ED5" w:rsidRPr="00ED5ED5" w:rsidTr="00C32D3B"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в мм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</w:tcPr>
          <w:p w:rsidR="00ED5ED5" w:rsidRPr="00ED5ED5" w:rsidRDefault="00ED5ED5" w:rsidP="00ED5ED5">
            <w:pPr>
              <w:spacing w:before="150" w:after="150" w:line="3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5ED5" w:rsidRPr="00ED5ED5" w:rsidRDefault="00ED5ED5" w:rsidP="00ED5E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</w:pPr>
      <w:r w:rsidRPr="00ED5ED5"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  <w:t>Таблица 2. Обозначение нагреваемой среды, материал оболочки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2020"/>
        <w:gridCol w:w="3574"/>
        <w:gridCol w:w="1895"/>
      </w:tblGrid>
      <w:tr w:rsidR="00ED5ED5" w:rsidRPr="00ED5ED5" w:rsidTr="00ED5ED5">
        <w:trPr>
          <w:tblHeader/>
        </w:trPr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Условное обозначение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Нагреваемая среда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 нагрева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after="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 оболочки</w:t>
            </w:r>
          </w:p>
        </w:tc>
      </w:tr>
      <w:tr w:rsidR="00ED5ED5" w:rsidRPr="00ED5ED5" w:rsidTr="00ED5ED5"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Воздух, газы и смеси газов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Нагрев в спокойной газовой среде с температурой на оболочке ТЭН свыше 450°С</w:t>
            </w:r>
          </w:p>
        </w:tc>
        <w:tc>
          <w:tcPr>
            <w:tcW w:w="0" w:type="auto"/>
            <w:tcBorders>
              <w:top w:val="outset" w:sz="6" w:space="0" w:color="E9E9E9"/>
              <w:left w:val="nil"/>
              <w:bottom w:val="outset" w:sz="6" w:space="0" w:color="E9E9E9"/>
              <w:right w:val="nil"/>
            </w:tcBorders>
            <w:tcMar>
              <w:top w:w="0" w:type="dxa"/>
              <w:left w:w="0" w:type="dxa"/>
              <w:bottom w:w="0" w:type="dxa"/>
              <w:right w:w="225" w:type="dxa"/>
            </w:tcMar>
            <w:vAlign w:val="center"/>
            <w:hideMark/>
          </w:tcPr>
          <w:p w:rsidR="00ED5ED5" w:rsidRPr="00ED5ED5" w:rsidRDefault="00ED5ED5" w:rsidP="00ED5ED5">
            <w:pPr>
              <w:spacing w:before="150" w:after="150" w:line="31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E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Нержавеющая сталь</w:t>
            </w:r>
          </w:p>
        </w:tc>
      </w:tr>
    </w:tbl>
    <w:p w:rsidR="00ED5ED5" w:rsidRPr="00ED5ED5" w:rsidRDefault="00ED5ED5" w:rsidP="00ED5E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</w:pPr>
      <w:r w:rsidRPr="00ED5ED5">
        <w:rPr>
          <w:rFonts w:ascii="Segoe UI" w:eastAsia="Times New Roman" w:hAnsi="Segoe UI" w:cs="Segoe UI"/>
          <w:color w:val="2B2B2B"/>
          <w:sz w:val="26"/>
          <w:szCs w:val="26"/>
          <w:lang w:eastAsia="ru-RU"/>
        </w:rPr>
        <w:lastRenderedPageBreak/>
        <w:t>Таблица 3. Обозначение формы ТЭН</w:t>
      </w:r>
    </w:p>
    <w:p w:rsidR="00ED5ED5" w:rsidRPr="00ED5ED5" w:rsidRDefault="00ED5ED5" w:rsidP="00ED5ED5">
      <w:pPr>
        <w:shd w:val="clear" w:color="auto" w:fill="FFFFFF"/>
        <w:spacing w:before="150" w:after="150" w:line="312" w:lineRule="atLeast"/>
        <w:jc w:val="center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  <w:r w:rsidRPr="00ED5ED5">
        <w:rPr>
          <w:rFonts w:ascii="Arial" w:eastAsia="Times New Roman" w:hAnsi="Arial" w:cs="Arial"/>
          <w:color w:val="4B4B4B"/>
          <w:sz w:val="20"/>
          <w:szCs w:val="20"/>
          <w:lang w:eastAsia="ru-RU"/>
        </w:rPr>
        <w:t> </w:t>
      </w:r>
      <w:r w:rsidRPr="00ED5ED5">
        <w:rPr>
          <w:rFonts w:ascii="Arial" w:eastAsia="Times New Roman" w:hAnsi="Arial" w:cs="Arial"/>
          <w:noProof/>
          <w:color w:val="4B4B4B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6E9E705D" wp14:editId="4E248022">
                <wp:extent cx="304800" cy="304800"/>
                <wp:effectExtent l="0" t="0" r="0" b="0"/>
                <wp:docPr id="7" name="AutoShape 8" descr="Чертеж: обозначение формы ТЭ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CC7A89" id="AutoShape 8" o:spid="_x0000_s1026" alt="Чертеж: обозначение формы ТЭ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Ni3fHb/AgAA9gUAAA4AAAAAAAAAAAAAAAAALgIAAGRycy9lMm9Eb2MueG1sUEsBAi0AFAAGAAgA&#10;AAAhAEyg6SzYAAAAAwEAAA8AAAAAAAAAAAAAAAAAWQ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</w:p>
    <w:p w:rsidR="00346C38" w:rsidRDefault="00C32D3B">
      <w:r w:rsidRPr="00C32D3B">
        <w:rPr>
          <w:noProof/>
          <w:lang w:eastAsia="ru-RU"/>
        </w:rPr>
        <w:drawing>
          <wp:inline distT="0" distB="0" distL="0" distR="0">
            <wp:extent cx="5715000" cy="7962900"/>
            <wp:effectExtent l="0" t="0" r="0" b="0"/>
            <wp:docPr id="1" name="Рисунок 1" descr="C:\Users\SmirnovAN\Desktop\for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irnovAN\Desktop\form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96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6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9D42E6"/>
    <w:multiLevelType w:val="multilevel"/>
    <w:tmpl w:val="892C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ED5"/>
    <w:rsid w:val="004B6A66"/>
    <w:rsid w:val="009A0715"/>
    <w:rsid w:val="00A82BA9"/>
    <w:rsid w:val="00C32D3B"/>
    <w:rsid w:val="00ED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0442"/>
  <w15:chartTrackingRefBased/>
  <w15:docId w15:val="{0E8B56A8-D65B-4729-B2E6-59E38A9D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E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8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50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71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7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23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5444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7617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Алексей Николаевич</dc:creator>
  <cp:keywords/>
  <dc:description/>
  <cp:lastModifiedBy>Смирнов Алексей Николаевич</cp:lastModifiedBy>
  <cp:revision>3</cp:revision>
  <dcterms:created xsi:type="dcterms:W3CDTF">2024-09-24T09:04:00Z</dcterms:created>
  <dcterms:modified xsi:type="dcterms:W3CDTF">2024-09-24T09:14:00Z</dcterms:modified>
</cp:coreProperties>
</file>